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A47E30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A47E30" w:rsidRPr="00A47E30" w:rsidTr="00A47E3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 машин и основы конструирования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перевозочных услуг и безопасность транспортного процесса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транспорте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 восстановления деталей и сборочных единиц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 и дорожного движения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услуг в автомобильном сервисе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 и ремонта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кузовов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сервисных услуг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 системы транспортных и транспортно-технологических машин и оборудования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автомобилей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и горюче-смазочные материалы</w:t>
            </w:r>
          </w:p>
        </w:tc>
      </w:tr>
      <w:tr w:rsidR="00A47E30" w:rsidRPr="00A47E30" w:rsidTr="00A47E3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7E30" w:rsidRPr="00A47E30" w:rsidRDefault="00A47E30" w:rsidP="00A4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B1560"/>
    <w:rsid w:val="000D08C4"/>
    <w:rsid w:val="002D28FE"/>
    <w:rsid w:val="00374591"/>
    <w:rsid w:val="005A227E"/>
    <w:rsid w:val="006C2449"/>
    <w:rsid w:val="0073458B"/>
    <w:rsid w:val="008105DE"/>
    <w:rsid w:val="00A209A7"/>
    <w:rsid w:val="00A47E30"/>
    <w:rsid w:val="00B14043"/>
    <w:rsid w:val="00D00B53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2023-05-19T07:51:00Z</dcterms:modified>
</cp:coreProperties>
</file>